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9EC8" w14:textId="79EE59C7" w:rsidR="0017511F" w:rsidRPr="00510FEF" w:rsidRDefault="00510FEF" w:rsidP="00510FEF">
      <w:pPr>
        <w:jc w:val="center"/>
        <w:rPr>
          <w:b/>
          <w:bCs/>
          <w:color w:val="000000" w:themeColor="text1"/>
        </w:rPr>
      </w:pPr>
      <w:r w:rsidRPr="00510FEF">
        <w:rPr>
          <w:b/>
          <w:bCs/>
          <w:color w:val="000000" w:themeColor="text1"/>
        </w:rPr>
        <w:t>Relief Funding Helps Long Term Care Providers Protect Residents and Staff</w:t>
      </w:r>
    </w:p>
    <w:p w14:paraId="3C17D90B" w14:textId="47F71EE1" w:rsidR="00510FEF" w:rsidRDefault="00510FEF"/>
    <w:p w14:paraId="6E6873AE" w14:textId="4899E797" w:rsidR="00510FEF" w:rsidRDefault="00510FEF">
      <w:r>
        <w:t>By [XX]</w:t>
      </w:r>
    </w:p>
    <w:p w14:paraId="2B06A538" w14:textId="77777777" w:rsidR="00510FEF" w:rsidRDefault="00510FEF"/>
    <w:p w14:paraId="2078FFBC" w14:textId="2D816692" w:rsidR="00475D7E" w:rsidRDefault="00481E85">
      <w:r>
        <w:t xml:space="preserve">The COVID-19 pandemic has challenged </w:t>
      </w:r>
      <w:r w:rsidR="008B74D1">
        <w:t>long term care providers</w:t>
      </w:r>
      <w:r>
        <w:t xml:space="preserve"> in ways we </w:t>
      </w:r>
      <w:proofErr w:type="gramStart"/>
      <w:r>
        <w:t>can’t</w:t>
      </w:r>
      <w:proofErr w:type="gramEnd"/>
      <w:r>
        <w:t xml:space="preserve"> imagine.</w:t>
      </w:r>
      <w:r w:rsidR="00C57414">
        <w:t xml:space="preserve"> </w:t>
      </w:r>
      <w:r w:rsidR="00475D7E">
        <w:t xml:space="preserve">According to </w:t>
      </w:r>
      <w:hyperlink r:id="rId7" w:anchor="long-term-care-cases-deaths">
        <w:r w:rsidR="00475D7E" w:rsidRPr="08676DBF">
          <w:rPr>
            <w:rStyle w:val="Hyperlink"/>
          </w:rPr>
          <w:t>data</w:t>
        </w:r>
      </w:hyperlink>
      <w:r w:rsidR="00475D7E">
        <w:t xml:space="preserve"> from the Kaiser Family Foundation, long term care </w:t>
      </w:r>
      <w:r w:rsidR="009C7E4B">
        <w:t>residents</w:t>
      </w:r>
      <w:r w:rsidR="00475D7E">
        <w:t xml:space="preserve"> make up nine percent of</w:t>
      </w:r>
      <w:r w:rsidR="00A80276">
        <w:t xml:space="preserve"> the</w:t>
      </w:r>
      <w:r w:rsidR="00475D7E">
        <w:t xml:space="preserve"> total </w:t>
      </w:r>
      <w:r w:rsidR="009C7E4B">
        <w:t xml:space="preserve">COVID-19 </w:t>
      </w:r>
      <w:r w:rsidR="00475D7E">
        <w:t xml:space="preserve">cases in the U.S. but </w:t>
      </w:r>
      <w:r w:rsidR="006517D2">
        <w:t xml:space="preserve">43 </w:t>
      </w:r>
      <w:r w:rsidR="00475D7E">
        <w:t xml:space="preserve">percent of deaths. </w:t>
      </w:r>
      <w:r w:rsidR="00C57414">
        <w:t>It is a staggering number, but it</w:t>
      </w:r>
      <w:r w:rsidR="00475D7E">
        <w:t xml:space="preserve"> puts into perspective </w:t>
      </w:r>
      <w:r w:rsidR="00A80276">
        <w:t>how our nation’s seniors have been disproportionately affected by the vicious nature of this virus</w:t>
      </w:r>
      <w:r w:rsidR="00475D7E">
        <w:t xml:space="preserve">. </w:t>
      </w:r>
    </w:p>
    <w:p w14:paraId="22E163BE" w14:textId="77777777" w:rsidR="00475D7E" w:rsidRDefault="00475D7E"/>
    <w:p w14:paraId="61874417" w14:textId="6EBE9E03" w:rsidR="00077A43" w:rsidRDefault="009C7E4B">
      <w:r>
        <w:t xml:space="preserve">Despite the challenge </w:t>
      </w:r>
      <w:proofErr w:type="gramStart"/>
      <w:r w:rsidR="00376F44">
        <w:t>we’ve</w:t>
      </w:r>
      <w:proofErr w:type="gramEnd"/>
      <w:r w:rsidR="00376F44">
        <w:t xml:space="preserve"> faced</w:t>
      </w:r>
      <w:r w:rsidR="00183ABC">
        <w:t xml:space="preserve">, </w:t>
      </w:r>
      <w:r w:rsidR="00A80276">
        <w:t>we have never given up</w:t>
      </w:r>
      <w:r w:rsidR="00923578">
        <w:t>.</w:t>
      </w:r>
      <w:r>
        <w:t xml:space="preserve"> </w:t>
      </w:r>
      <w:r w:rsidR="00A661CC">
        <w:t xml:space="preserve">Our caregivers have stepped up in extraordinary ways. Because of their sacrifice, </w:t>
      </w:r>
      <w:proofErr w:type="gramStart"/>
      <w:r w:rsidR="00A661CC">
        <w:t>w</w:t>
      </w:r>
      <w:r w:rsidR="00376F44">
        <w:t>e’ve</w:t>
      </w:r>
      <w:proofErr w:type="gramEnd"/>
      <w:r w:rsidR="00376F44">
        <w:t xml:space="preserve"> been able to </w:t>
      </w:r>
      <w:r w:rsidR="00077A43">
        <w:t xml:space="preserve">prevent new outbreaks </w:t>
      </w:r>
      <w:r w:rsidR="00A80276">
        <w:t>in our facility</w:t>
      </w:r>
      <w:r w:rsidR="00376F44">
        <w:t xml:space="preserve">. Residents and staff </w:t>
      </w:r>
      <w:r w:rsidR="00077A43">
        <w:t>have made full</w:t>
      </w:r>
      <w:r w:rsidR="00376F44">
        <w:t xml:space="preserve"> recover</w:t>
      </w:r>
      <w:r w:rsidR="00A80276">
        <w:t>ies</w:t>
      </w:r>
      <w:r w:rsidR="00077A43">
        <w:t xml:space="preserve"> from the virus</w:t>
      </w:r>
      <w:r w:rsidR="00376F44">
        <w:t xml:space="preserve">. </w:t>
      </w:r>
      <w:r w:rsidR="00077A43">
        <w:t xml:space="preserve">Despite the odds, </w:t>
      </w:r>
      <w:proofErr w:type="gramStart"/>
      <w:r w:rsidR="00077A43">
        <w:t>we’ve</w:t>
      </w:r>
      <w:proofErr w:type="gramEnd"/>
      <w:r w:rsidR="00077A43">
        <w:t xml:space="preserve"> saved lives.</w:t>
      </w:r>
      <w:r w:rsidR="00376F44">
        <w:t xml:space="preserve"> </w:t>
      </w:r>
    </w:p>
    <w:p w14:paraId="0ABF9C90" w14:textId="77777777" w:rsidR="00077A43" w:rsidRDefault="00077A43"/>
    <w:p w14:paraId="6C808D7A" w14:textId="6423D89B" w:rsidR="000B4729" w:rsidRDefault="00077A43">
      <w:r>
        <w:t xml:space="preserve">This </w:t>
      </w:r>
      <w:proofErr w:type="gramStart"/>
      <w:r>
        <w:t>wouldn’t</w:t>
      </w:r>
      <w:proofErr w:type="gramEnd"/>
      <w:r>
        <w:t xml:space="preserve"> have been possible without</w:t>
      </w:r>
      <w:r w:rsidR="00376F44">
        <w:t xml:space="preserve"> help. We </w:t>
      </w:r>
      <w:r w:rsidR="002E60D8">
        <w:t>asked the country to</w:t>
      </w:r>
      <w:r w:rsidR="00376F44">
        <w:t xml:space="preserve"> rally around </w:t>
      </w:r>
      <w:r>
        <w:t>long term care</w:t>
      </w:r>
      <w:r w:rsidR="00376F44">
        <w:t xml:space="preserve"> as we fight this once-in-a-lifetime pandemic, and we appreciate the </w:t>
      </w:r>
      <w:r>
        <w:t>efforts</w:t>
      </w:r>
      <w:r w:rsidR="00376F44">
        <w:t xml:space="preserve"> </w:t>
      </w:r>
      <w:r w:rsidR="002E60D8">
        <w:t xml:space="preserve">federal and state governments have </w:t>
      </w:r>
      <w:r w:rsidR="00510FEF">
        <w:t>made to assist us</w:t>
      </w:r>
      <w:r w:rsidR="00376F44">
        <w:t xml:space="preserve">. With the </w:t>
      </w:r>
      <w:r w:rsidR="00C57414">
        <w:t xml:space="preserve">resources and </w:t>
      </w:r>
      <w:proofErr w:type="gramStart"/>
      <w:r w:rsidR="00C57414">
        <w:t>funding</w:t>
      </w:r>
      <w:proofErr w:type="gramEnd"/>
      <w:r w:rsidR="00C57414">
        <w:t xml:space="preserve"> we’ve received in recent months</w:t>
      </w:r>
      <w:r w:rsidR="00401078">
        <w:t>,</w:t>
      </w:r>
      <w:r w:rsidR="00C57414">
        <w:t xml:space="preserve"> </w:t>
      </w:r>
      <w:r w:rsidR="00376F44">
        <w:t xml:space="preserve">we’ve been able to better </w:t>
      </w:r>
      <w:r w:rsidR="002E60D8">
        <w:t>support</w:t>
      </w:r>
      <w:r w:rsidR="00376F44">
        <w:t xml:space="preserve"> our residents and staff. </w:t>
      </w:r>
    </w:p>
    <w:p w14:paraId="3C283CDC" w14:textId="4A511F56" w:rsidR="00183ABC" w:rsidRDefault="00183ABC"/>
    <w:p w14:paraId="22AA72AD" w14:textId="0E831AD4" w:rsidR="009C7E4B" w:rsidRDefault="0017511F" w:rsidP="009C7E4B">
      <w:r>
        <w:t xml:space="preserve">Personal protective equipment </w:t>
      </w:r>
      <w:r w:rsidR="00401078">
        <w:t xml:space="preserve">(PPE) </w:t>
      </w:r>
      <w:r>
        <w:t>and testing will always be our first line of defense against the virus</w:t>
      </w:r>
      <w:r w:rsidR="00A82F27">
        <w:t xml:space="preserve">. </w:t>
      </w:r>
      <w:r w:rsidR="00891BDB">
        <w:t xml:space="preserve">Social distancing is not an option for </w:t>
      </w:r>
      <w:r w:rsidR="00183D18">
        <w:t xml:space="preserve">long term caregivers, so we need a constant supply of quality masks, </w:t>
      </w:r>
      <w:proofErr w:type="gramStart"/>
      <w:r w:rsidR="00183D18">
        <w:t>gowns</w:t>
      </w:r>
      <w:proofErr w:type="gramEnd"/>
      <w:r w:rsidR="00183D18">
        <w:t xml:space="preserve"> and gloves to keep them safe </w:t>
      </w:r>
      <w:r w:rsidR="00C700B4">
        <w:t xml:space="preserve">from the virus. With </w:t>
      </w:r>
      <w:r w:rsidR="008735F5">
        <w:t>many individuals</w:t>
      </w:r>
      <w:r w:rsidR="009F4A7C">
        <w:t xml:space="preserve"> </w:t>
      </w:r>
      <w:r w:rsidR="00813BFA">
        <w:t xml:space="preserve">spreading the virus but not showing symptoms, ongoing testing helps </w:t>
      </w:r>
      <w:r w:rsidR="00EB5ACE">
        <w:t xml:space="preserve">us </w:t>
      </w:r>
      <w:r w:rsidR="00813BFA">
        <w:t xml:space="preserve">identify those asymptomatic carriers and then make tactical decisions to </w:t>
      </w:r>
      <w:r w:rsidR="00EB5ACE">
        <w:t>keep the virus from spreading</w:t>
      </w:r>
      <w:r w:rsidR="007539EC">
        <w:t>.</w:t>
      </w:r>
      <w:r w:rsidR="00510FEF">
        <w:t xml:space="preserve"> </w:t>
      </w:r>
      <w:r w:rsidR="006C7A4B">
        <w:t xml:space="preserve">However, </w:t>
      </w:r>
      <w:r w:rsidR="00510FEF">
        <w:t>these</w:t>
      </w:r>
      <w:r w:rsidR="00562CBF">
        <w:t xml:space="preserve"> </w:t>
      </w:r>
      <w:r w:rsidR="005E70F6">
        <w:t>essential supplies</w:t>
      </w:r>
      <w:r w:rsidR="00562CBF">
        <w:t xml:space="preserve"> come at a considerable cost. </w:t>
      </w:r>
      <w:r w:rsidR="00401078">
        <w:t>PPE</w:t>
      </w:r>
      <w:r w:rsidR="00376F44">
        <w:t xml:space="preserve"> </w:t>
      </w:r>
      <w:r w:rsidR="004B2CFB">
        <w:t xml:space="preserve">is at an all-time high due demand </w:t>
      </w:r>
      <w:r w:rsidR="003D4368">
        <w:t>from businesses from around the globe</w:t>
      </w:r>
      <w:r w:rsidR="000B1884">
        <w:t xml:space="preserve">. </w:t>
      </w:r>
      <w:proofErr w:type="gramStart"/>
      <w:r w:rsidR="002E60D8">
        <w:t>In order to</w:t>
      </w:r>
      <w:proofErr w:type="gramEnd"/>
      <w:r w:rsidR="002E60D8">
        <w:t xml:space="preserve"> comply with state-mandated testing, </w:t>
      </w:r>
      <w:r w:rsidR="00A661CC">
        <w:t xml:space="preserve">we </w:t>
      </w:r>
      <w:r w:rsidR="005E70F6">
        <w:t>are covering</w:t>
      </w:r>
      <w:r w:rsidR="00A661CC">
        <w:t xml:space="preserve"> the cost</w:t>
      </w:r>
      <w:r w:rsidR="009C7E4B">
        <w:t xml:space="preserve"> </w:t>
      </w:r>
      <w:r w:rsidR="00A661CC">
        <w:t>of</w:t>
      </w:r>
      <w:r w:rsidR="009C7E4B">
        <w:t xml:space="preserve"> ongoing testing for our staff and </w:t>
      </w:r>
      <w:r w:rsidR="005E70F6">
        <w:t>even some residents</w:t>
      </w:r>
      <w:r w:rsidR="009C7E4B">
        <w:t xml:space="preserve">. </w:t>
      </w:r>
      <w:r w:rsidR="005C152D">
        <w:t>As part of our rigorous</w:t>
      </w:r>
      <w:r w:rsidR="002E60D8">
        <w:t xml:space="preserve"> </w:t>
      </w:r>
      <w:r w:rsidR="0049059E">
        <w:t>infection control</w:t>
      </w:r>
      <w:r w:rsidR="005C152D">
        <w:t xml:space="preserve"> procedures, </w:t>
      </w:r>
      <w:proofErr w:type="gramStart"/>
      <w:r w:rsidR="005C152D">
        <w:t>we’re</w:t>
      </w:r>
      <w:proofErr w:type="gramEnd"/>
      <w:r w:rsidR="005C152D">
        <w:t xml:space="preserve"> purchasing</w:t>
      </w:r>
      <w:r w:rsidR="00C3486A">
        <w:t xml:space="preserve"> </w:t>
      </w:r>
      <w:r w:rsidR="1AB9D34A">
        <w:t>additional</w:t>
      </w:r>
      <w:r w:rsidR="00A661CC">
        <w:t xml:space="preserve"> </w:t>
      </w:r>
      <w:r w:rsidR="00C3486A">
        <w:t>cleaning equipment and products</w:t>
      </w:r>
      <w:r w:rsidR="005C152D">
        <w:t xml:space="preserve"> to disinfect high-touch areas regularly</w:t>
      </w:r>
      <w:r w:rsidR="00A661CC">
        <w:t>.</w:t>
      </w:r>
      <w:r w:rsidR="00562CBF">
        <w:t xml:space="preserve"> </w:t>
      </w:r>
    </w:p>
    <w:p w14:paraId="252BF6DE" w14:textId="1CD69DA6" w:rsidR="009C7E4B" w:rsidRDefault="009C7E4B"/>
    <w:p w14:paraId="49A8014E" w14:textId="08BDFBC3" w:rsidR="0017511F" w:rsidRDefault="004C42BF" w:rsidP="0017511F">
      <w:r>
        <w:t xml:space="preserve">The pandemic has </w:t>
      </w:r>
      <w:r w:rsidR="003A6C26">
        <w:t xml:space="preserve">caused </w:t>
      </w:r>
      <w:r w:rsidR="0002574D">
        <w:t>put a strain on our workforce</w:t>
      </w:r>
      <w:r>
        <w:t xml:space="preserve">. </w:t>
      </w:r>
      <w:r w:rsidR="0017511F">
        <w:t xml:space="preserve">Some </w:t>
      </w:r>
      <w:r w:rsidR="00562CBF">
        <w:t>workers</w:t>
      </w:r>
      <w:r w:rsidR="0017511F">
        <w:t xml:space="preserve"> </w:t>
      </w:r>
      <w:r w:rsidR="00A80276">
        <w:t>have</w:t>
      </w:r>
      <w:r w:rsidR="0017511F">
        <w:t xml:space="preserve"> fallen ill with the virus</w:t>
      </w:r>
      <w:r w:rsidR="00A80276">
        <w:t xml:space="preserve"> as </w:t>
      </w:r>
      <w:proofErr w:type="gramStart"/>
      <w:r w:rsidR="00A80276">
        <w:t>they’ve</w:t>
      </w:r>
      <w:proofErr w:type="gramEnd"/>
      <w:r w:rsidR="00A80276">
        <w:t xml:space="preserve"> fought courageously on the frontlines</w:t>
      </w:r>
      <w:r w:rsidR="0017511F">
        <w:t xml:space="preserve">, while some have been quarantined as they wait for COVID test results. Others have </w:t>
      </w:r>
      <w:r w:rsidR="00401078">
        <w:t>had</w:t>
      </w:r>
      <w:r w:rsidR="0017511F">
        <w:t xml:space="preserve"> to take time off to care for sick family members or provide childcare. </w:t>
      </w:r>
      <w:r w:rsidR="003A6C26">
        <w:t xml:space="preserve">Much of the relief funding </w:t>
      </w:r>
      <w:proofErr w:type="gramStart"/>
      <w:r w:rsidR="003A6C26">
        <w:t>we’ve</w:t>
      </w:r>
      <w:proofErr w:type="gramEnd"/>
      <w:r w:rsidR="003A6C26">
        <w:t xml:space="preserve"> received has been used to bolster our </w:t>
      </w:r>
      <w:r w:rsidR="004D30D3">
        <w:t xml:space="preserve">frontline </w:t>
      </w:r>
      <w:r w:rsidR="00F54511">
        <w:t>nurses, aides and support staff</w:t>
      </w:r>
      <w:r w:rsidR="003A6C26">
        <w:t xml:space="preserve">. </w:t>
      </w:r>
    </w:p>
    <w:p w14:paraId="706ABB80" w14:textId="77777777" w:rsidR="0017511F" w:rsidRDefault="0017511F"/>
    <w:p w14:paraId="265D711F" w14:textId="6703D3CC" w:rsidR="00A80276" w:rsidRDefault="002E60D8" w:rsidP="00923578">
      <w:proofErr w:type="gramStart"/>
      <w:r>
        <w:t>We’ve</w:t>
      </w:r>
      <w:proofErr w:type="gramEnd"/>
      <w:r w:rsidR="00A80276">
        <w:t xml:space="preserve"> invested</w:t>
      </w:r>
      <w:r>
        <w:t xml:space="preserve"> heavily</w:t>
      </w:r>
      <w:r w:rsidR="00A80276">
        <w:t xml:space="preserve"> in</w:t>
      </w:r>
      <w:r w:rsidR="008B74D1">
        <w:t xml:space="preserve"> our fearless caregivers</w:t>
      </w:r>
      <w:r w:rsidR="00401078">
        <w:t xml:space="preserve"> who have</w:t>
      </w:r>
      <w:r>
        <w:t xml:space="preserve"> literally</w:t>
      </w:r>
      <w:r w:rsidR="00A80276">
        <w:t xml:space="preserve"> put their lives on the line</w:t>
      </w:r>
      <w:r w:rsidR="00401078">
        <w:t xml:space="preserve"> since day one. </w:t>
      </w:r>
      <w:r w:rsidR="004C42BF">
        <w:t>Instead of spending time with their families</w:t>
      </w:r>
      <w:r w:rsidR="005F6A9D">
        <w:t xml:space="preserve">, </w:t>
      </w:r>
      <w:proofErr w:type="gramStart"/>
      <w:r w:rsidR="005F6A9D">
        <w:t>they’re</w:t>
      </w:r>
      <w:proofErr w:type="gramEnd"/>
      <w:r w:rsidR="005F6A9D">
        <w:t xml:space="preserve"> working overtime or volunteering for a double shift. </w:t>
      </w:r>
      <w:r w:rsidR="00401078">
        <w:t>They are among the heroes of this pandemic, and we believe they deserve hero pay.</w:t>
      </w:r>
      <w:r w:rsidR="008B74D1">
        <w:t xml:space="preserve"> </w:t>
      </w:r>
      <w:proofErr w:type="gramStart"/>
      <w:r w:rsidR="0049059E">
        <w:t>We’ve</w:t>
      </w:r>
      <w:proofErr w:type="gramEnd"/>
      <w:r w:rsidR="0049059E">
        <w:t xml:space="preserve"> increased hourly </w:t>
      </w:r>
      <w:r w:rsidR="0019292A">
        <w:t>wage</w:t>
      </w:r>
      <w:r w:rsidR="0049059E">
        <w:t>s</w:t>
      </w:r>
      <w:r w:rsidR="00AD3643">
        <w:t xml:space="preserve">, offered paid sick leave and </w:t>
      </w:r>
      <w:r w:rsidR="0049059E">
        <w:t>provid</w:t>
      </w:r>
      <w:r w:rsidR="00401078">
        <w:t>ed</w:t>
      </w:r>
      <w:r w:rsidR="0049059E">
        <w:t xml:space="preserve"> overtime compensation and bonuses for staf</w:t>
      </w:r>
      <w:r w:rsidR="00562CBF">
        <w:t>f</w:t>
      </w:r>
      <w:r w:rsidR="005E70F6">
        <w:t xml:space="preserve"> who continue to go the extra mile</w:t>
      </w:r>
      <w:r w:rsidR="00401078">
        <w:t>.</w:t>
      </w:r>
      <w:r w:rsidR="00A661CC">
        <w:t xml:space="preserve"> </w:t>
      </w:r>
      <w:proofErr w:type="gramStart"/>
      <w:r w:rsidR="00562CBF">
        <w:t>In order to</w:t>
      </w:r>
      <w:proofErr w:type="gramEnd"/>
      <w:r w:rsidR="00562CBF">
        <w:t xml:space="preserve"> minimize the risk of exposure, we’</w:t>
      </w:r>
      <w:r w:rsidR="00C710F1">
        <w:t>ve</w:t>
      </w:r>
      <w:r w:rsidR="00562CBF">
        <w:t xml:space="preserve"> provid</w:t>
      </w:r>
      <w:r w:rsidR="00C710F1">
        <w:t>ed</w:t>
      </w:r>
      <w:r w:rsidR="001E11A7">
        <w:t xml:space="preserve"> snacks and</w:t>
      </w:r>
      <w:r w:rsidR="00562CBF">
        <w:t xml:space="preserve"> meals to staff during their shift</w:t>
      </w:r>
      <w:r w:rsidR="001E11A7">
        <w:t>s</w:t>
      </w:r>
      <w:r w:rsidR="005F6A9D">
        <w:t xml:space="preserve">, </w:t>
      </w:r>
      <w:r w:rsidR="00562CBF">
        <w:t xml:space="preserve">so they don’t have to leave the facility. </w:t>
      </w:r>
    </w:p>
    <w:p w14:paraId="574BA708" w14:textId="77777777" w:rsidR="009C7E4B" w:rsidRDefault="009C7E4B"/>
    <w:p w14:paraId="322ECAE7" w14:textId="49053195" w:rsidR="00936752" w:rsidRDefault="00936752">
      <w:r>
        <w:t>Our</w:t>
      </w:r>
      <w:r w:rsidR="00401078">
        <w:t xml:space="preserve"> staff has become surrogate family members</w:t>
      </w:r>
      <w:r w:rsidR="00A661CC">
        <w:t xml:space="preserve"> for our residents</w:t>
      </w:r>
      <w:r w:rsidR="005E70F6">
        <w:t>. Face</w:t>
      </w:r>
      <w:r w:rsidR="00401078">
        <w:t xml:space="preserve">-to-face visits with family and friends are a vital component to </w:t>
      </w:r>
      <w:r w:rsidR="00A043F0">
        <w:t xml:space="preserve">overall health and </w:t>
      </w:r>
      <w:r>
        <w:t>well-being</w:t>
      </w:r>
      <w:r w:rsidR="00401078">
        <w:t xml:space="preserve"> of </w:t>
      </w:r>
      <w:proofErr w:type="gramStart"/>
      <w:r w:rsidR="00401078">
        <w:t>all of</w:t>
      </w:r>
      <w:proofErr w:type="gramEnd"/>
      <w:r w:rsidR="00401078">
        <w:t xml:space="preserve"> our residents</w:t>
      </w:r>
      <w:r w:rsidR="005E70F6">
        <w:t xml:space="preserve">, and we’ve missed the familiar faces of loved ones walking through our halls. </w:t>
      </w:r>
      <w:r w:rsidR="00401078">
        <w:t xml:space="preserve"> </w:t>
      </w:r>
      <w:r w:rsidR="009C7E4B">
        <w:t>W</w:t>
      </w:r>
      <w:r w:rsidR="002E60D8">
        <w:t xml:space="preserve">hen </w:t>
      </w:r>
      <w:r w:rsidR="002E0C32">
        <w:t>government agencies required that we</w:t>
      </w:r>
      <w:r w:rsidR="00A043F0">
        <w:t xml:space="preserve"> </w:t>
      </w:r>
      <w:r w:rsidR="002E60D8">
        <w:t>stop in-person visit</w:t>
      </w:r>
      <w:r w:rsidR="00C710F1">
        <w:t>s</w:t>
      </w:r>
      <w:r w:rsidR="002E60D8">
        <w:t xml:space="preserve">, we knew we </w:t>
      </w:r>
      <w:r w:rsidR="009C7E4B">
        <w:t xml:space="preserve">had to find a way to enable </w:t>
      </w:r>
      <w:r w:rsidR="00C710F1">
        <w:t>communication</w:t>
      </w:r>
      <w:r w:rsidR="009C7E4B">
        <w:t xml:space="preserve"> from a safe distance. </w:t>
      </w:r>
      <w:r w:rsidR="002E60D8">
        <w:t>We have</w:t>
      </w:r>
      <w:r w:rsidR="00A043F0">
        <w:t xml:space="preserve"> been able to</w:t>
      </w:r>
      <w:r w:rsidR="002E60D8">
        <w:t xml:space="preserve"> purchase </w:t>
      </w:r>
      <w:r w:rsidR="005C7E4A">
        <w:t>activities and equipment</w:t>
      </w:r>
      <w:r w:rsidR="002E60D8">
        <w:t xml:space="preserve"> for our residents to stay connected</w:t>
      </w:r>
      <w:r w:rsidR="00CD1226">
        <w:t xml:space="preserve"> with their families and each other </w:t>
      </w:r>
      <w:r w:rsidR="002E60D8">
        <w:t xml:space="preserve">until we are ready to </w:t>
      </w:r>
      <w:r w:rsidR="0019292A">
        <w:t xml:space="preserve">safely </w:t>
      </w:r>
      <w:r w:rsidR="002E60D8">
        <w:t>welcome loved ones back into our community.</w:t>
      </w:r>
      <w:r>
        <w:t xml:space="preserve"> </w:t>
      </w:r>
    </w:p>
    <w:p w14:paraId="24E6C09D" w14:textId="43781D5A" w:rsidR="00501D7E" w:rsidRDefault="00501D7E"/>
    <w:p w14:paraId="720AE91F" w14:textId="3B9E86CD" w:rsidR="00501D7E" w:rsidRDefault="00501D7E">
      <w:r>
        <w:t>Our expenditures have greatly increased to fight COVID-19, but there is nothing more important to us than the health and safety of our residents and staff. We will continue to do whatever it takes to prevent the spread of the virus</w:t>
      </w:r>
      <w:r w:rsidR="00C710F1">
        <w:t>, and t</w:t>
      </w:r>
      <w:r>
        <w:t xml:space="preserve">he assistance </w:t>
      </w:r>
      <w:proofErr w:type="gramStart"/>
      <w:r>
        <w:t>we’ve</w:t>
      </w:r>
      <w:proofErr w:type="gramEnd"/>
      <w:r>
        <w:t xml:space="preserve"> received thus far has made a differen</w:t>
      </w:r>
      <w:r w:rsidR="00C710F1">
        <w:t xml:space="preserve">ce in the midst of an unprecedented crisis. </w:t>
      </w:r>
    </w:p>
    <w:p w14:paraId="1E2CC771" w14:textId="16F334B8" w:rsidR="00A043F0" w:rsidRDefault="00A043F0"/>
    <w:p w14:paraId="11A20AF1" w14:textId="20062D96" w:rsidR="00CD7DBB" w:rsidRDefault="00501D7E">
      <w:r>
        <w:t>There is a long road ahead</w:t>
      </w:r>
      <w:r w:rsidR="005260F8">
        <w:t>, but we have every reason to be optimistic if we continue receiving the funding and resources we need</w:t>
      </w:r>
      <w:r w:rsidR="00E30333">
        <w:t xml:space="preserve">. </w:t>
      </w:r>
      <w:r w:rsidR="00C57414">
        <w:t xml:space="preserve">As the pandemic </w:t>
      </w:r>
      <w:r w:rsidR="00D21515">
        <w:t>continues</w:t>
      </w:r>
      <w:r w:rsidR="00C57414">
        <w:t>, f</w:t>
      </w:r>
      <w:r w:rsidR="00E30333">
        <w:t xml:space="preserve">ederal and state governments </w:t>
      </w:r>
      <w:r w:rsidR="00510FEF">
        <w:t>must make long term care a priority</w:t>
      </w:r>
      <w:r w:rsidR="003C55F5">
        <w:t xml:space="preserve"> because we </w:t>
      </w:r>
      <w:r w:rsidR="00510FEF">
        <w:t xml:space="preserve">cannot fight this alone. </w:t>
      </w:r>
      <w:r w:rsidR="00E30333">
        <w:t xml:space="preserve">With more help, we can continue protecting our greatest generation and the selfless workers who are watching over them day and night. </w:t>
      </w:r>
    </w:p>
    <w:p w14:paraId="4DA6A8B3" w14:textId="4BA33BAC" w:rsidR="00CD7DBB" w:rsidRDefault="00CD7DBB"/>
    <w:p w14:paraId="50351DEF" w14:textId="63B977C2" w:rsidR="00B1346B" w:rsidRDefault="00B1346B" w:rsidP="00B1346B">
      <w:pPr>
        <w:jc w:val="center"/>
      </w:pPr>
      <w:r>
        <w:t>###</w:t>
      </w:r>
    </w:p>
    <w:p w14:paraId="38DB9979" w14:textId="77777777" w:rsidR="00CD7DBB" w:rsidRDefault="00CD7DBB"/>
    <w:sectPr w:rsidR="00CD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BC"/>
    <w:rsid w:val="0002574D"/>
    <w:rsid w:val="00077A43"/>
    <w:rsid w:val="000A08F1"/>
    <w:rsid w:val="000B1884"/>
    <w:rsid w:val="0013492E"/>
    <w:rsid w:val="00146FDD"/>
    <w:rsid w:val="0017511F"/>
    <w:rsid w:val="00183ABC"/>
    <w:rsid w:val="00183D18"/>
    <w:rsid w:val="0019292A"/>
    <w:rsid w:val="001E11A7"/>
    <w:rsid w:val="002D0706"/>
    <w:rsid w:val="002E0C32"/>
    <w:rsid w:val="002E60D8"/>
    <w:rsid w:val="00320CA8"/>
    <w:rsid w:val="00376F44"/>
    <w:rsid w:val="003A1CD8"/>
    <w:rsid w:val="003A6C26"/>
    <w:rsid w:val="003C55F5"/>
    <w:rsid w:val="003D4368"/>
    <w:rsid w:val="00401078"/>
    <w:rsid w:val="004263D3"/>
    <w:rsid w:val="00462271"/>
    <w:rsid w:val="00475D7E"/>
    <w:rsid w:val="00481E85"/>
    <w:rsid w:val="0049059E"/>
    <w:rsid w:val="004B2CFB"/>
    <w:rsid w:val="004C42BF"/>
    <w:rsid w:val="004D30D3"/>
    <w:rsid w:val="00501D7E"/>
    <w:rsid w:val="005047A1"/>
    <w:rsid w:val="00507748"/>
    <w:rsid w:val="00510FEF"/>
    <w:rsid w:val="005260F8"/>
    <w:rsid w:val="00562CBF"/>
    <w:rsid w:val="005A05A5"/>
    <w:rsid w:val="005B595B"/>
    <w:rsid w:val="005C152D"/>
    <w:rsid w:val="005C7E4A"/>
    <w:rsid w:val="005E70F6"/>
    <w:rsid w:val="005F6A9D"/>
    <w:rsid w:val="00637B88"/>
    <w:rsid w:val="00640042"/>
    <w:rsid w:val="006517D2"/>
    <w:rsid w:val="00675325"/>
    <w:rsid w:val="006C5BD6"/>
    <w:rsid w:val="006C7A4B"/>
    <w:rsid w:val="007539EC"/>
    <w:rsid w:val="00754F53"/>
    <w:rsid w:val="007B302E"/>
    <w:rsid w:val="007E58F7"/>
    <w:rsid w:val="007F08A1"/>
    <w:rsid w:val="008056AB"/>
    <w:rsid w:val="00813BFA"/>
    <w:rsid w:val="008735F5"/>
    <w:rsid w:val="00876023"/>
    <w:rsid w:val="00891BDB"/>
    <w:rsid w:val="008B74D1"/>
    <w:rsid w:val="00923578"/>
    <w:rsid w:val="00936752"/>
    <w:rsid w:val="009C7E4B"/>
    <w:rsid w:val="009F4A7C"/>
    <w:rsid w:val="00A043F0"/>
    <w:rsid w:val="00A661CC"/>
    <w:rsid w:val="00A80276"/>
    <w:rsid w:val="00A82F27"/>
    <w:rsid w:val="00AD3643"/>
    <w:rsid w:val="00B1346B"/>
    <w:rsid w:val="00B67DAC"/>
    <w:rsid w:val="00BC008C"/>
    <w:rsid w:val="00C3486A"/>
    <w:rsid w:val="00C57414"/>
    <w:rsid w:val="00C700B4"/>
    <w:rsid w:val="00C710F1"/>
    <w:rsid w:val="00CB69DD"/>
    <w:rsid w:val="00CD1226"/>
    <w:rsid w:val="00CD7DBB"/>
    <w:rsid w:val="00D21515"/>
    <w:rsid w:val="00D9092E"/>
    <w:rsid w:val="00E30333"/>
    <w:rsid w:val="00E76DE3"/>
    <w:rsid w:val="00EB5ACE"/>
    <w:rsid w:val="00F54511"/>
    <w:rsid w:val="01808C1A"/>
    <w:rsid w:val="08676DBF"/>
    <w:rsid w:val="1AB9D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4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CA8"/>
    <w:rPr>
      <w:color w:val="0563C1" w:themeColor="hyperlink"/>
      <w:u w:val="single"/>
    </w:rPr>
  </w:style>
  <w:style w:type="character" w:styleId="UnresolvedMention">
    <w:name w:val="Unresolved Mention"/>
    <w:basedOn w:val="DefaultParagraphFont"/>
    <w:uiPriority w:val="99"/>
    <w:semiHidden/>
    <w:unhideWhenUsed/>
    <w:rsid w:val="00320CA8"/>
    <w:rPr>
      <w:color w:val="605E5C"/>
      <w:shd w:val="clear" w:color="auto" w:fill="E1DFDD"/>
    </w:rPr>
  </w:style>
  <w:style w:type="character" w:styleId="FollowedHyperlink">
    <w:name w:val="FollowedHyperlink"/>
    <w:basedOn w:val="DefaultParagraphFont"/>
    <w:uiPriority w:val="99"/>
    <w:semiHidden/>
    <w:unhideWhenUsed/>
    <w:rsid w:val="00D9092E"/>
    <w:rPr>
      <w:color w:val="954F72" w:themeColor="followedHyperlink"/>
      <w:u w:val="single"/>
    </w:rPr>
  </w:style>
  <w:style w:type="character" w:styleId="CommentReference">
    <w:name w:val="annotation reference"/>
    <w:basedOn w:val="DefaultParagraphFont"/>
    <w:uiPriority w:val="99"/>
    <w:semiHidden/>
    <w:unhideWhenUsed/>
    <w:rsid w:val="005B595B"/>
    <w:rPr>
      <w:sz w:val="16"/>
      <w:szCs w:val="16"/>
    </w:rPr>
  </w:style>
  <w:style w:type="paragraph" w:styleId="CommentText">
    <w:name w:val="annotation text"/>
    <w:basedOn w:val="Normal"/>
    <w:link w:val="CommentTextChar"/>
    <w:uiPriority w:val="99"/>
    <w:semiHidden/>
    <w:unhideWhenUsed/>
    <w:rsid w:val="005B595B"/>
    <w:rPr>
      <w:sz w:val="20"/>
      <w:szCs w:val="20"/>
    </w:rPr>
  </w:style>
  <w:style w:type="character" w:customStyle="1" w:styleId="CommentTextChar">
    <w:name w:val="Comment Text Char"/>
    <w:basedOn w:val="DefaultParagraphFont"/>
    <w:link w:val="CommentText"/>
    <w:uiPriority w:val="99"/>
    <w:semiHidden/>
    <w:rsid w:val="005B595B"/>
    <w:rPr>
      <w:sz w:val="20"/>
      <w:szCs w:val="20"/>
    </w:rPr>
  </w:style>
  <w:style w:type="paragraph" w:styleId="CommentSubject">
    <w:name w:val="annotation subject"/>
    <w:basedOn w:val="CommentText"/>
    <w:next w:val="CommentText"/>
    <w:link w:val="CommentSubjectChar"/>
    <w:uiPriority w:val="99"/>
    <w:semiHidden/>
    <w:unhideWhenUsed/>
    <w:rsid w:val="005B595B"/>
    <w:rPr>
      <w:b/>
      <w:bCs/>
    </w:rPr>
  </w:style>
  <w:style w:type="character" w:customStyle="1" w:styleId="CommentSubjectChar">
    <w:name w:val="Comment Subject Char"/>
    <w:basedOn w:val="CommentTextChar"/>
    <w:link w:val="CommentSubject"/>
    <w:uiPriority w:val="99"/>
    <w:semiHidden/>
    <w:rsid w:val="005B595B"/>
    <w:rPr>
      <w:b/>
      <w:bCs/>
      <w:sz w:val="20"/>
      <w:szCs w:val="20"/>
    </w:rPr>
  </w:style>
  <w:style w:type="paragraph" w:styleId="BalloonText">
    <w:name w:val="Balloon Text"/>
    <w:basedOn w:val="Normal"/>
    <w:link w:val="BalloonTextChar"/>
    <w:uiPriority w:val="99"/>
    <w:semiHidden/>
    <w:unhideWhenUsed/>
    <w:rsid w:val="005B5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ff.org/health-costs/issue-brief/state-data-and-policy-actions-to-address-coronavirus/?utm_source=web&amp;utm_medium=trending&amp;utm_campaign=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DADF53174F4EAFF3E92B07B53BDB" ma:contentTypeVersion="9" ma:contentTypeDescription="Create a new document." ma:contentTypeScope="" ma:versionID="e56a0c7bec9e968c4ac35da17d90e69a">
  <xsd:schema xmlns:xsd="http://www.w3.org/2001/XMLSchema" xmlns:xs="http://www.w3.org/2001/XMLSchema" xmlns:p="http://schemas.microsoft.com/office/2006/metadata/properties" xmlns:ns2="8675a7c6-f1e2-49ea-baaa-f40fcaa2368d" targetNamespace="http://schemas.microsoft.com/office/2006/metadata/properties" ma:root="true" ma:fieldsID="fca55a7f22fe60f1cb2025fd5e3c79bf" ns2:_="">
    <xsd:import namespace="8675a7c6-f1e2-49ea-baaa-f40fcaa23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5a7c6-f1e2-49ea-baaa-f40fcaa2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EB4D3-DC60-4252-8E2C-68DB14C4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5a7c6-f1e2-49ea-baaa-f40fcaa2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DB3B0-66A9-4001-B858-A645EBB0B911}">
  <ds:schemaRefs>
    <ds:schemaRef ds:uri="http://schemas.microsoft.com/sharepoint/v3/contenttype/forms"/>
  </ds:schemaRefs>
</ds:datastoreItem>
</file>

<file path=customXml/itemProps3.xml><?xml version="1.0" encoding="utf-8"?>
<ds:datastoreItem xmlns:ds="http://schemas.openxmlformats.org/officeDocument/2006/customXml" ds:itemID="{5F93F3F4-DAEB-436E-858B-4A175D9DD4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2020-08-27T17:03:00Z</dcterms:created>
  <dcterms:modified xsi:type="dcterms:W3CDTF">2020-08-27T17:03:00Z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0x010100465BDADF53174F4EAFF3E92B07B53BDB</vt:lpwstr>
  </property>
</Properties>
</file>